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E" w:rsidRDefault="004B5C3E" w:rsidP="004B5C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2254">
        <w:rPr>
          <w:rFonts w:ascii="Times New Roman" w:hAnsi="Times New Roman"/>
          <w:sz w:val="28"/>
          <w:szCs w:val="28"/>
        </w:rPr>
        <w:t>БИЗНЕС-ВЕБИНАР</w:t>
      </w:r>
    </w:p>
    <w:p w:rsidR="004B5C3E" w:rsidRPr="006965F9" w:rsidRDefault="004B5C3E" w:rsidP="004B5C3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64C3B">
        <w:rPr>
          <w:rFonts w:ascii="Times New Roman" w:hAnsi="Times New Roman"/>
          <w:b/>
          <w:bCs/>
          <w:sz w:val="28"/>
          <w:szCs w:val="28"/>
        </w:rPr>
        <w:t xml:space="preserve">Технологическая политика ТЭК России: актуальные задачи в </w:t>
      </w:r>
      <w:proofErr w:type="gramStart"/>
      <w:r w:rsidRPr="00264C3B">
        <w:rPr>
          <w:rFonts w:ascii="Times New Roman" w:hAnsi="Times New Roman"/>
          <w:b/>
          <w:bCs/>
          <w:sz w:val="28"/>
          <w:szCs w:val="28"/>
        </w:rPr>
        <w:t>развитии</w:t>
      </w:r>
      <w:proofErr w:type="gramEnd"/>
      <w:r w:rsidRPr="00264C3B">
        <w:rPr>
          <w:rFonts w:ascii="Times New Roman" w:hAnsi="Times New Roman"/>
          <w:b/>
          <w:bCs/>
          <w:sz w:val="28"/>
          <w:szCs w:val="28"/>
        </w:rPr>
        <w:t xml:space="preserve"> отраслевого машиностроения и сервисных услуг</w:t>
      </w:r>
    </w:p>
    <w:p w:rsidR="000F332E" w:rsidRDefault="004B5C3E" w:rsidP="004B5C3E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05E1B">
        <w:rPr>
          <w:rFonts w:ascii="Times New Roman" w:hAnsi="Times New Roman"/>
          <w:sz w:val="26"/>
          <w:szCs w:val="26"/>
        </w:rPr>
        <w:t>(</w:t>
      </w:r>
      <w:r w:rsidRPr="00005E1B">
        <w:rPr>
          <w:rFonts w:ascii="Times New Roman" w:hAnsi="Times New Roman"/>
          <w:sz w:val="26"/>
          <w:szCs w:val="26"/>
          <w:lang w:val="en-US"/>
        </w:rPr>
        <w:t xml:space="preserve">18 </w:t>
      </w:r>
      <w:r w:rsidRPr="00005E1B">
        <w:rPr>
          <w:rFonts w:ascii="Times New Roman" w:hAnsi="Times New Roman"/>
          <w:sz w:val="26"/>
          <w:szCs w:val="26"/>
        </w:rPr>
        <w:t xml:space="preserve">февраля 2021 г., 14:00-17:00, </w:t>
      </w:r>
      <w:r w:rsidRPr="00005E1B">
        <w:rPr>
          <w:rFonts w:ascii="Times New Roman" w:hAnsi="Times New Roman"/>
          <w:sz w:val="26"/>
          <w:szCs w:val="26"/>
          <w:lang w:val="en-US"/>
        </w:rPr>
        <w:t>ZOOM</w:t>
      </w:r>
      <w:r w:rsidRPr="00005E1B">
        <w:rPr>
          <w:rFonts w:ascii="Times New Roman" w:hAnsi="Times New Roman"/>
          <w:sz w:val="26"/>
          <w:szCs w:val="26"/>
        </w:rPr>
        <w:t>)</w:t>
      </w:r>
    </w:p>
    <w:p w:rsidR="004B5C3E" w:rsidRPr="004B5C3E" w:rsidRDefault="004B5C3E" w:rsidP="004B5C3E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1844"/>
        <w:gridCol w:w="8505"/>
      </w:tblGrid>
      <w:tr w:rsidR="000F332E" w:rsidTr="000F332E">
        <w:trPr>
          <w:trHeight w:val="334"/>
        </w:trPr>
        <w:tc>
          <w:tcPr>
            <w:tcW w:w="1844" w:type="dxa"/>
            <w:shd w:val="clear" w:color="auto" w:fill="E7E6E6" w:themeFill="background2"/>
          </w:tcPr>
          <w:p w:rsidR="000F332E" w:rsidRPr="00DF2254" w:rsidRDefault="000F332E" w:rsidP="005D286D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2254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8505" w:type="dxa"/>
            <w:shd w:val="clear" w:color="auto" w:fill="E7E6E6" w:themeFill="background2"/>
          </w:tcPr>
          <w:p w:rsidR="000F332E" w:rsidRPr="00DF2254" w:rsidRDefault="000F332E" w:rsidP="005D286D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2254">
              <w:rPr>
                <w:rFonts w:ascii="Times New Roman" w:hAnsi="Times New Roman"/>
                <w:b/>
                <w:sz w:val="32"/>
                <w:szCs w:val="32"/>
              </w:rPr>
              <w:t>СЕССИЯ</w:t>
            </w:r>
          </w:p>
        </w:tc>
      </w:tr>
      <w:tr w:rsidR="000F332E" w:rsidTr="00C91387">
        <w:trPr>
          <w:trHeight w:hRule="exact" w:val="4051"/>
        </w:trPr>
        <w:tc>
          <w:tcPr>
            <w:tcW w:w="1844" w:type="dxa"/>
            <w:shd w:val="clear" w:color="auto" w:fill="FFFFFF" w:themeFill="background1"/>
          </w:tcPr>
          <w:p w:rsidR="000F332E" w:rsidRPr="000E49D2" w:rsidRDefault="000F332E" w:rsidP="005D286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00F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8505" w:type="dxa"/>
            <w:shd w:val="clear" w:color="auto" w:fill="FFFFFF" w:themeFill="background1"/>
          </w:tcPr>
          <w:p w:rsidR="000F332E" w:rsidRDefault="000F332E" w:rsidP="005D286D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49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Отраслевое машиностроение и </w:t>
            </w:r>
            <w:proofErr w:type="spellStart"/>
            <w:r w:rsidRPr="000E49D2">
              <w:rPr>
                <w:rFonts w:ascii="Times New Roman" w:hAnsi="Times New Roman"/>
                <w:b/>
                <w:bCs/>
                <w:sz w:val="28"/>
                <w:szCs w:val="28"/>
              </w:rPr>
              <w:t>нефтесервис</w:t>
            </w:r>
            <w:proofErr w:type="spellEnd"/>
            <w:r w:rsidRPr="000E49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технологическое развитие в </w:t>
            </w:r>
            <w:proofErr w:type="gramStart"/>
            <w:r w:rsidRPr="000E49D2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условиях</w:t>
            </w:r>
            <w:proofErr w:type="gramEnd"/>
            <w:r w:rsidRPr="000E49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сокращения спроса 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энергоресурсы</w:t>
            </w:r>
          </w:p>
          <w:p w:rsidR="000F332E" w:rsidRDefault="000F332E" w:rsidP="005D286D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F332E" w:rsidRDefault="000F332E" w:rsidP="005D286D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Приглашенные спикеры: </w:t>
            </w:r>
          </w:p>
          <w:p w:rsidR="000F332E" w:rsidRDefault="000F332E" w:rsidP="00C91387">
            <w:pPr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04185">
              <w:rPr>
                <w:rFonts w:ascii="Times New Roman" w:hAnsi="Times New Roman"/>
                <w:b/>
                <w:bCs/>
                <w:sz w:val="26"/>
                <w:szCs w:val="26"/>
              </w:rPr>
              <w:t>Алексей Дубинин</w:t>
            </w:r>
            <w:r w:rsidRPr="00311ECA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Заместитель Директора Департамента</w:t>
            </w:r>
            <w:r w:rsidRPr="00311E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F500F">
              <w:rPr>
                <w:rFonts w:ascii="Times New Roman" w:hAnsi="Times New Roman"/>
                <w:bCs/>
                <w:sz w:val="26"/>
                <w:szCs w:val="26"/>
              </w:rPr>
              <w:t>станкостроения и инвестиционного машиностроения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11ECA">
              <w:rPr>
                <w:rFonts w:ascii="Times New Roman" w:hAnsi="Times New Roman"/>
                <w:bCs/>
                <w:sz w:val="26"/>
                <w:szCs w:val="26"/>
              </w:rPr>
              <w:t xml:space="preserve">Министерства промышленности и торговли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РФ</w:t>
            </w:r>
            <w:r w:rsidR="00C91387">
              <w:rPr>
                <w:rFonts w:ascii="Times New Roman" w:hAnsi="Times New Roman"/>
                <w:bCs/>
                <w:sz w:val="26"/>
                <w:szCs w:val="26"/>
              </w:rPr>
              <w:t xml:space="preserve">; </w:t>
            </w:r>
            <w:r w:rsidRPr="0070418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Олег </w:t>
            </w:r>
            <w:proofErr w:type="spellStart"/>
            <w:r w:rsidRPr="00704185">
              <w:rPr>
                <w:rFonts w:ascii="Times New Roman" w:hAnsi="Times New Roman"/>
                <w:b/>
                <w:bCs/>
                <w:sz w:val="26"/>
                <w:szCs w:val="26"/>
              </w:rPr>
              <w:t>Жданеев</w:t>
            </w:r>
            <w:proofErr w:type="spellEnd"/>
            <w:r w:rsidRPr="00311ECA">
              <w:rPr>
                <w:rFonts w:ascii="Times New Roman" w:hAnsi="Times New Roman"/>
                <w:bCs/>
                <w:sz w:val="26"/>
                <w:szCs w:val="26"/>
              </w:rPr>
              <w:t>, Руководитель Центра компетенций технологического развития ТЭК ФГБУ «РЭА»</w:t>
            </w:r>
            <w:r w:rsidR="00C91387">
              <w:rPr>
                <w:rFonts w:ascii="Times New Roman" w:hAnsi="Times New Roman"/>
                <w:bCs/>
                <w:sz w:val="26"/>
                <w:szCs w:val="26"/>
              </w:rPr>
              <w:t xml:space="preserve"> Минэнерго России;  </w:t>
            </w:r>
            <w:r w:rsidRPr="00704185">
              <w:rPr>
                <w:rFonts w:ascii="Times New Roman" w:hAnsi="Times New Roman"/>
                <w:b/>
                <w:bCs/>
                <w:sz w:val="26"/>
                <w:szCs w:val="26"/>
              </w:rPr>
              <w:t>Сергей Архипов</w:t>
            </w:r>
            <w:r w:rsidRPr="00311ECA">
              <w:rPr>
                <w:rFonts w:ascii="Times New Roman" w:hAnsi="Times New Roman"/>
                <w:bCs/>
                <w:sz w:val="26"/>
                <w:szCs w:val="26"/>
              </w:rPr>
              <w:t>, Руководитель департамента технологических партнерств и импортозамещения, ПАО «Газпром нефть»</w:t>
            </w:r>
            <w:r w:rsidR="00C91387">
              <w:rPr>
                <w:rFonts w:ascii="Times New Roman" w:hAnsi="Times New Roman"/>
                <w:bCs/>
                <w:sz w:val="26"/>
                <w:szCs w:val="26"/>
              </w:rPr>
              <w:t xml:space="preserve">; </w:t>
            </w:r>
            <w:r w:rsidR="00C9138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Дарья </w:t>
            </w:r>
            <w:r w:rsidRPr="00704185">
              <w:rPr>
                <w:rFonts w:ascii="Times New Roman" w:hAnsi="Times New Roman"/>
                <w:b/>
                <w:bCs/>
                <w:sz w:val="26"/>
                <w:szCs w:val="26"/>
              </w:rPr>
              <w:t>Козлова</w:t>
            </w:r>
            <w:r w:rsidRPr="00311ECA">
              <w:rPr>
                <w:rFonts w:ascii="Times New Roman" w:hAnsi="Times New Roman"/>
                <w:bCs/>
                <w:sz w:val="26"/>
                <w:szCs w:val="26"/>
              </w:rPr>
              <w:t xml:space="preserve">, Директор по консалтингу в секторе госрегулирования ТЭК, </w:t>
            </w:r>
            <w:r w:rsidR="00833158" w:rsidRPr="00833158">
              <w:rPr>
                <w:rFonts w:ascii="Times New Roman" w:hAnsi="Times New Roman"/>
                <w:bCs/>
                <w:sz w:val="26"/>
                <w:szCs w:val="26"/>
              </w:rPr>
              <w:t>VYGON Consulting</w:t>
            </w:r>
            <w:r w:rsidR="00C91387">
              <w:rPr>
                <w:rFonts w:ascii="Times New Roman" w:hAnsi="Times New Roman"/>
                <w:bCs/>
                <w:sz w:val="26"/>
                <w:szCs w:val="26"/>
              </w:rPr>
              <w:t xml:space="preserve">; </w:t>
            </w:r>
            <w:r w:rsidRPr="00704185">
              <w:rPr>
                <w:rFonts w:ascii="Times New Roman" w:hAnsi="Times New Roman"/>
                <w:b/>
                <w:bCs/>
                <w:sz w:val="26"/>
                <w:szCs w:val="26"/>
              </w:rPr>
              <w:t>Валерий Бессель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311ECA">
              <w:rPr>
                <w:rFonts w:ascii="Times New Roman" w:hAnsi="Times New Roman"/>
                <w:bCs/>
                <w:sz w:val="26"/>
                <w:szCs w:val="26"/>
              </w:rPr>
              <w:t>Исполнительный вице-президент «</w:t>
            </w:r>
            <w:proofErr w:type="spellStart"/>
            <w:r w:rsidRPr="00311ECA">
              <w:rPr>
                <w:rFonts w:ascii="Times New Roman" w:hAnsi="Times New Roman"/>
                <w:bCs/>
                <w:sz w:val="26"/>
                <w:szCs w:val="26"/>
              </w:rPr>
              <w:t>НьюТе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Сервисез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C91387" w:rsidRPr="00311ECA" w:rsidRDefault="00C91387" w:rsidP="00C91387">
            <w:pPr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332E" w:rsidTr="000F332E">
        <w:trPr>
          <w:trHeight w:val="420"/>
        </w:trPr>
        <w:tc>
          <w:tcPr>
            <w:tcW w:w="1844" w:type="dxa"/>
            <w:shd w:val="clear" w:color="auto" w:fill="E7E6E6" w:themeFill="background2"/>
          </w:tcPr>
          <w:p w:rsidR="000F332E" w:rsidRPr="0021424C" w:rsidRDefault="000F332E" w:rsidP="005D286D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1424C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21424C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21424C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21424C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8505" w:type="dxa"/>
            <w:shd w:val="clear" w:color="auto" w:fill="E7E6E6" w:themeFill="background2"/>
          </w:tcPr>
          <w:p w:rsidR="000F332E" w:rsidRPr="004B5C3E" w:rsidRDefault="000F332E" w:rsidP="005D286D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4B5C3E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0F332E" w:rsidTr="00C91387">
        <w:trPr>
          <w:trHeight w:val="2819"/>
        </w:trPr>
        <w:tc>
          <w:tcPr>
            <w:tcW w:w="1844" w:type="dxa"/>
          </w:tcPr>
          <w:p w:rsidR="000F332E" w:rsidRPr="0021424C" w:rsidRDefault="000F332E" w:rsidP="005D286D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6915">
              <w:rPr>
                <w:rFonts w:ascii="Times New Roman" w:hAnsi="Times New Roman"/>
                <w:sz w:val="32"/>
                <w:szCs w:val="32"/>
              </w:rPr>
              <w:t>15:05-15:55</w:t>
            </w:r>
          </w:p>
        </w:tc>
        <w:tc>
          <w:tcPr>
            <w:tcW w:w="8505" w:type="dxa"/>
          </w:tcPr>
          <w:p w:rsidR="000F332E" w:rsidRDefault="000F332E" w:rsidP="005D286D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49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Технологическая стратегия </w:t>
            </w:r>
            <w:proofErr w:type="gramStart"/>
            <w:r w:rsidRPr="000E49D2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российского</w:t>
            </w:r>
            <w:proofErr w:type="gramEnd"/>
            <w:r w:rsidRPr="000E49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ТЭК: тренды декарбонизации и </w:t>
            </w:r>
            <w:proofErr w:type="spellStart"/>
            <w:r w:rsidRPr="000E49D2">
              <w:rPr>
                <w:rFonts w:ascii="Times New Roman" w:hAnsi="Times New Roman"/>
                <w:b/>
                <w:bCs/>
                <w:sz w:val="28"/>
                <w:szCs w:val="28"/>
              </w:rPr>
              <w:t>энергопереход</w:t>
            </w:r>
            <w:proofErr w:type="spellEnd"/>
          </w:p>
          <w:p w:rsidR="000F332E" w:rsidRDefault="000F332E" w:rsidP="005D286D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F332E" w:rsidRDefault="000F332E" w:rsidP="005D286D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185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 спикеры:</w:t>
            </w:r>
          </w:p>
          <w:p w:rsidR="00C75533" w:rsidRDefault="000F332E" w:rsidP="00C75533">
            <w:pPr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04185">
              <w:rPr>
                <w:rFonts w:ascii="Times New Roman" w:hAnsi="Times New Roman"/>
                <w:b/>
                <w:bCs/>
                <w:sz w:val="26"/>
                <w:szCs w:val="26"/>
              </w:rPr>
              <w:t>Алексей Жихарев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Д</w:t>
            </w:r>
            <w:r w:rsidRPr="00704185">
              <w:rPr>
                <w:rFonts w:ascii="Times New Roman" w:hAnsi="Times New Roman"/>
                <w:bCs/>
                <w:sz w:val="26"/>
                <w:szCs w:val="26"/>
              </w:rPr>
              <w:t>иректор Ассоциации развития возобновляемой энергетики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(АРВЭ) </w:t>
            </w:r>
            <w:r w:rsidRPr="00704185">
              <w:rPr>
                <w:rFonts w:ascii="Times New Roman" w:hAnsi="Times New Roman"/>
                <w:bCs/>
                <w:sz w:val="26"/>
                <w:szCs w:val="26"/>
              </w:rPr>
              <w:t xml:space="preserve">/партнер VYGON </w:t>
            </w:r>
            <w:proofErr w:type="spellStart"/>
            <w:r w:rsidRPr="00704185">
              <w:rPr>
                <w:rFonts w:ascii="Times New Roman" w:hAnsi="Times New Roman"/>
                <w:bCs/>
                <w:sz w:val="26"/>
                <w:szCs w:val="26"/>
              </w:rPr>
              <w:t>Consulting</w:t>
            </w:r>
            <w:proofErr w:type="spellEnd"/>
            <w:r w:rsidR="00C91387">
              <w:rPr>
                <w:rFonts w:ascii="Times New Roman" w:hAnsi="Times New Roman"/>
                <w:bCs/>
                <w:sz w:val="26"/>
                <w:szCs w:val="26"/>
              </w:rPr>
              <w:t xml:space="preserve">; </w:t>
            </w:r>
            <w:r w:rsidR="005726FF">
              <w:rPr>
                <w:rFonts w:ascii="Times New Roman" w:hAnsi="Times New Roman"/>
                <w:b/>
                <w:bCs/>
                <w:sz w:val="26"/>
                <w:szCs w:val="26"/>
              </w:rPr>
              <w:t>Екатерина Грушевенко</w:t>
            </w:r>
            <w:r w:rsidRPr="00704185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5726FF">
              <w:rPr>
                <w:rFonts w:ascii="Times New Roman" w:hAnsi="Times New Roman"/>
                <w:bCs/>
                <w:sz w:val="26"/>
                <w:szCs w:val="26"/>
              </w:rPr>
              <w:t>Эксперт</w:t>
            </w:r>
            <w:bookmarkStart w:id="0" w:name="_GoBack"/>
            <w:bookmarkEnd w:id="0"/>
            <w:r w:rsidR="00C91387">
              <w:rPr>
                <w:rFonts w:ascii="Times New Roman" w:hAnsi="Times New Roman"/>
                <w:bCs/>
                <w:sz w:val="26"/>
                <w:szCs w:val="26"/>
              </w:rPr>
              <w:t xml:space="preserve"> Центр</w:t>
            </w:r>
            <w:r w:rsidR="00562F6C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C91387">
              <w:rPr>
                <w:rFonts w:ascii="Times New Roman" w:hAnsi="Times New Roman"/>
                <w:bCs/>
                <w:sz w:val="26"/>
                <w:szCs w:val="26"/>
              </w:rPr>
              <w:t xml:space="preserve"> энергетики МШУ Сколково; </w:t>
            </w:r>
            <w:r w:rsidRPr="00704185">
              <w:rPr>
                <w:rFonts w:ascii="Times New Roman" w:hAnsi="Times New Roman"/>
                <w:b/>
                <w:bCs/>
                <w:sz w:val="26"/>
                <w:szCs w:val="26"/>
              </w:rPr>
              <w:t>Георгий Сафонов</w:t>
            </w:r>
            <w:r w:rsidRPr="00704185">
              <w:rPr>
                <w:rFonts w:ascii="Times New Roman" w:hAnsi="Times New Roman"/>
                <w:bCs/>
                <w:sz w:val="26"/>
                <w:szCs w:val="26"/>
              </w:rPr>
              <w:t xml:space="preserve">, Директор Центра  экономики окружающей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среды и природных ресурсов, НИУ ВШЭ</w:t>
            </w:r>
            <w:r w:rsidR="00C75533">
              <w:rPr>
                <w:rFonts w:ascii="Times New Roman" w:hAnsi="Times New Roman"/>
                <w:bCs/>
                <w:sz w:val="26"/>
                <w:szCs w:val="26"/>
              </w:rPr>
              <w:t xml:space="preserve">; </w:t>
            </w:r>
            <w:r w:rsidR="00C75533" w:rsidRPr="00C755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Кристина </w:t>
            </w:r>
            <w:proofErr w:type="spellStart"/>
            <w:r w:rsidR="00C75533" w:rsidRPr="00C75533">
              <w:rPr>
                <w:rFonts w:ascii="Times New Roman" w:hAnsi="Times New Roman"/>
                <w:b/>
                <w:bCs/>
                <w:sz w:val="26"/>
                <w:szCs w:val="26"/>
              </w:rPr>
              <w:t>Киптенко</w:t>
            </w:r>
            <w:proofErr w:type="spellEnd"/>
            <w:r w:rsidR="00C75533">
              <w:rPr>
                <w:rFonts w:ascii="Times New Roman" w:hAnsi="Times New Roman"/>
                <w:bCs/>
                <w:sz w:val="26"/>
                <w:szCs w:val="26"/>
              </w:rPr>
              <w:t xml:space="preserve">, Заместитель начальника Управления по работе с федеральными органами власти и общественными организациями </w:t>
            </w:r>
          </w:p>
          <w:p w:rsidR="000F332E" w:rsidRPr="006965F9" w:rsidRDefault="00C75533" w:rsidP="00C75533">
            <w:pPr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ПАО «ЛУКОЙЛ»</w:t>
            </w:r>
          </w:p>
        </w:tc>
      </w:tr>
      <w:tr w:rsidR="000F332E" w:rsidRPr="00437901" w:rsidTr="004B5C3E">
        <w:trPr>
          <w:trHeight w:val="271"/>
        </w:trPr>
        <w:tc>
          <w:tcPr>
            <w:tcW w:w="1844" w:type="dxa"/>
            <w:shd w:val="clear" w:color="auto" w:fill="E7E6E6" w:themeFill="background2"/>
          </w:tcPr>
          <w:p w:rsidR="000F332E" w:rsidRPr="00997C97" w:rsidRDefault="000F332E" w:rsidP="005D286D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D6915">
              <w:rPr>
                <w:rFonts w:ascii="Times New Roman" w:hAnsi="Times New Roman"/>
                <w:sz w:val="32"/>
                <w:szCs w:val="32"/>
              </w:rPr>
              <w:t>15:55-16:00</w:t>
            </w:r>
          </w:p>
        </w:tc>
        <w:tc>
          <w:tcPr>
            <w:tcW w:w="8505" w:type="dxa"/>
            <w:shd w:val="clear" w:color="auto" w:fill="E7E6E6" w:themeFill="background2"/>
          </w:tcPr>
          <w:p w:rsidR="000F332E" w:rsidRPr="004B5C3E" w:rsidRDefault="000F332E" w:rsidP="005D286D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4B5C3E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0F332E" w:rsidRPr="00437901" w:rsidTr="00C91387">
        <w:trPr>
          <w:trHeight w:val="70"/>
        </w:trPr>
        <w:tc>
          <w:tcPr>
            <w:tcW w:w="1844" w:type="dxa"/>
          </w:tcPr>
          <w:p w:rsidR="000F332E" w:rsidRPr="00997C97" w:rsidRDefault="000F332E" w:rsidP="005D286D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D6915">
              <w:rPr>
                <w:rFonts w:ascii="Times New Roman" w:hAnsi="Times New Roman"/>
                <w:sz w:val="32"/>
                <w:szCs w:val="32"/>
              </w:rPr>
              <w:t>16:00-17:00</w:t>
            </w:r>
          </w:p>
        </w:tc>
        <w:tc>
          <w:tcPr>
            <w:tcW w:w="8505" w:type="dxa"/>
          </w:tcPr>
          <w:p w:rsidR="000F332E" w:rsidRDefault="000F332E" w:rsidP="005D286D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C97">
              <w:rPr>
                <w:rFonts w:ascii="Times New Roman" w:hAnsi="Times New Roman"/>
                <w:b/>
                <w:bCs/>
                <w:sz w:val="28"/>
                <w:szCs w:val="28"/>
              </w:rPr>
              <w:t>Импортозамещение в ТЭК: развитие научных центров и испытательных полигонов</w:t>
            </w:r>
          </w:p>
          <w:p w:rsidR="00C91387" w:rsidRDefault="00C91387" w:rsidP="005D286D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F332E" w:rsidRPr="008D6915" w:rsidRDefault="000F332E" w:rsidP="00C91387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6915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 спикеры:</w:t>
            </w:r>
          </w:p>
          <w:p w:rsidR="00C91387" w:rsidRDefault="000F332E" w:rsidP="00C9138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6915">
              <w:rPr>
                <w:rFonts w:ascii="Times New Roman" w:hAnsi="Times New Roman"/>
                <w:b/>
                <w:sz w:val="26"/>
                <w:szCs w:val="26"/>
              </w:rPr>
              <w:t>Михаил Кузнецов</w:t>
            </w:r>
            <w:r w:rsidRPr="008D6915">
              <w:rPr>
                <w:rFonts w:ascii="Times New Roman" w:hAnsi="Times New Roman"/>
                <w:sz w:val="26"/>
                <w:szCs w:val="26"/>
              </w:rPr>
              <w:t>, Начальник управления технологических партнерств и импортозамещения техники и технологий, ПАО «Газпром нефть»</w:t>
            </w:r>
            <w:r w:rsidR="00C91387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8D6915">
              <w:rPr>
                <w:rFonts w:ascii="Times New Roman" w:hAnsi="Times New Roman"/>
                <w:b/>
                <w:sz w:val="26"/>
                <w:szCs w:val="26"/>
              </w:rPr>
              <w:t>Дмитрий  Петраков</w:t>
            </w:r>
            <w:r w:rsidRPr="008D6915">
              <w:rPr>
                <w:rFonts w:ascii="Times New Roman" w:hAnsi="Times New Roman"/>
                <w:sz w:val="26"/>
                <w:szCs w:val="26"/>
              </w:rPr>
              <w:t>, Проректор по образовательной деятельности Санкт-Петербургского горного университета</w:t>
            </w:r>
            <w:r w:rsidR="00C9138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; </w:t>
            </w:r>
            <w:r w:rsidR="00B72A21" w:rsidRPr="008D6915">
              <w:rPr>
                <w:rFonts w:ascii="Times New Roman" w:hAnsi="Times New Roman"/>
                <w:b/>
                <w:sz w:val="26"/>
                <w:szCs w:val="26"/>
              </w:rPr>
              <w:t xml:space="preserve">Антон </w:t>
            </w:r>
            <w:proofErr w:type="spellStart"/>
            <w:r w:rsidR="00B72A21" w:rsidRPr="008D6915">
              <w:rPr>
                <w:rFonts w:ascii="Times New Roman" w:hAnsi="Times New Roman"/>
                <w:b/>
                <w:sz w:val="26"/>
                <w:szCs w:val="26"/>
              </w:rPr>
              <w:t>Подкуйко</w:t>
            </w:r>
            <w:proofErr w:type="spellEnd"/>
            <w:r w:rsidR="00C9138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72A21" w:rsidRPr="008D6915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директора, АТР</w:t>
            </w:r>
            <w:r w:rsidR="00A052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05246" w:rsidRPr="00C91387" w:rsidRDefault="00A05246" w:rsidP="00C9138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1387" w:rsidRPr="008D6915" w:rsidRDefault="00C91387" w:rsidP="005D286D">
            <w:pPr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332E" w:rsidRPr="00DF2254" w:rsidTr="000F332E">
        <w:tc>
          <w:tcPr>
            <w:tcW w:w="10349" w:type="dxa"/>
            <w:gridSpan w:val="2"/>
          </w:tcPr>
          <w:p w:rsidR="000F332E" w:rsidRPr="00264C3B" w:rsidRDefault="000F332E" w:rsidP="005D286D">
            <w:pPr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64C3B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Ключевые слова: </w:t>
            </w:r>
            <w:proofErr w:type="gramStart"/>
            <w:r w:rsidRPr="00264C3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Технологии, Инновации, ТЭК, Энергетическая политика, Технологическая стратегия, Нефтегаз, Промышленные полигоны, Научные центры, Инжиниринг,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Кластеры, Цифровая трансформация, Минэнерго России,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России, ИНТИ, Импортозамещение, Локализация, Эффективность. </w:t>
            </w:r>
            <w:proofErr w:type="gramEnd"/>
          </w:p>
        </w:tc>
      </w:tr>
    </w:tbl>
    <w:p w:rsidR="000F332E" w:rsidRDefault="000F332E" w:rsidP="000F332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0F332E" w:rsidTr="000F332E">
        <w:tc>
          <w:tcPr>
            <w:tcW w:w="10349" w:type="dxa"/>
          </w:tcPr>
          <w:p w:rsidR="000F332E" w:rsidRPr="00264C3B" w:rsidRDefault="000F332E" w:rsidP="005D28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bookmarkStart w:id="1" w:name="_Hlk61525506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«Технологическая политика ТЭК России: актуальные задачи в </w:t>
            </w:r>
            <w:proofErr w:type="gramStart"/>
            <w:r w:rsidRPr="00264C3B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развитии</w:t>
            </w:r>
            <w:proofErr w:type="gramEnd"/>
            <w:r w:rsidRPr="00264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отраслевого машиностроения и сервисных услуг»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мероприятие в рамках нашего нового проекта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Energy</w:t>
            </w:r>
            <w:r w:rsidRPr="004D0A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Video</w:t>
            </w:r>
            <w:r w:rsidRPr="004D0A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Outlook</w:t>
            </w:r>
            <w:r w:rsidRPr="004D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сервисе подписки на бизнес-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организаций ТЭК. Подробности: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264C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nnf</w:t>
            </w:r>
            <w:proofErr w:type="spellEnd"/>
            <w:r w:rsidRPr="00264C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digital</w:t>
            </w:r>
          </w:p>
        </w:tc>
      </w:tr>
      <w:bookmarkEnd w:id="1"/>
    </w:tbl>
    <w:p w:rsidR="00C7532F" w:rsidRDefault="00C7532F"/>
    <w:p w:rsidR="00C7532F" w:rsidRDefault="00C7532F"/>
    <w:sectPr w:rsidR="00C7532F" w:rsidSect="004B5C3E">
      <w:headerReference w:type="default" r:id="rId8"/>
      <w:footerReference w:type="default" r:id="rId9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44" w:rsidRDefault="009F2A44" w:rsidP="00A0101C">
      <w:pPr>
        <w:spacing w:after="0" w:line="240" w:lineRule="auto"/>
      </w:pPr>
      <w:r>
        <w:separator/>
      </w:r>
    </w:p>
  </w:endnote>
  <w:endnote w:type="continuationSeparator" w:id="0">
    <w:p w:rsidR="009F2A44" w:rsidRDefault="009F2A44" w:rsidP="00A0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78" w:rsidRDefault="009A2A78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1" layoutInCell="1" allowOverlap="1" wp14:anchorId="133A98C8" wp14:editId="4A03DFDC">
          <wp:simplePos x="0" y="0"/>
          <wp:positionH relativeFrom="page">
            <wp:align>left</wp:align>
          </wp:positionH>
          <wp:positionV relativeFrom="page">
            <wp:posOffset>9898380</wp:posOffset>
          </wp:positionV>
          <wp:extent cx="7595870" cy="756285"/>
          <wp:effectExtent l="0" t="0" r="5080" b="571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ННФ_ЭнержиВидео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58" b="-1"/>
                  <a:stretch/>
                </pic:blipFill>
                <pic:spPr bwMode="auto">
                  <a:xfrm>
                    <a:off x="0" y="0"/>
                    <a:ext cx="7595870" cy="756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2A78" w:rsidRDefault="009A2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44" w:rsidRDefault="009F2A44" w:rsidP="00A0101C">
      <w:pPr>
        <w:spacing w:after="0" w:line="240" w:lineRule="auto"/>
      </w:pPr>
      <w:r>
        <w:separator/>
      </w:r>
    </w:p>
  </w:footnote>
  <w:footnote w:type="continuationSeparator" w:id="0">
    <w:p w:rsidR="009F2A44" w:rsidRDefault="009F2A44" w:rsidP="00A0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1C" w:rsidRDefault="00A0101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34C6BB72" wp14:editId="4711DC3B">
          <wp:simplePos x="0" y="0"/>
          <wp:positionH relativeFrom="page">
            <wp:posOffset>1270</wp:posOffset>
          </wp:positionH>
          <wp:positionV relativeFrom="margin">
            <wp:posOffset>-1292860</wp:posOffset>
          </wp:positionV>
          <wp:extent cx="7592060" cy="1184275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ННФ_ЭнержиВидео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101C" w:rsidRDefault="00A0101C">
    <w:pPr>
      <w:pStyle w:val="a3"/>
    </w:pPr>
  </w:p>
  <w:p w:rsidR="00A0101C" w:rsidRDefault="00A0101C" w:rsidP="00FA5F68">
    <w:pPr>
      <w:pStyle w:val="a3"/>
      <w:jc w:val="right"/>
    </w:pPr>
  </w:p>
  <w:p w:rsidR="00A0101C" w:rsidRDefault="00A0101C">
    <w:pPr>
      <w:pStyle w:val="a3"/>
    </w:pPr>
  </w:p>
  <w:p w:rsidR="00A0101C" w:rsidRDefault="00A01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2F"/>
    <w:rsid w:val="000F332E"/>
    <w:rsid w:val="00387E40"/>
    <w:rsid w:val="004B5C3E"/>
    <w:rsid w:val="00562F6C"/>
    <w:rsid w:val="005726FF"/>
    <w:rsid w:val="0066365E"/>
    <w:rsid w:val="007172EC"/>
    <w:rsid w:val="00833158"/>
    <w:rsid w:val="008706CE"/>
    <w:rsid w:val="008B5908"/>
    <w:rsid w:val="009A2A78"/>
    <w:rsid w:val="009F2A44"/>
    <w:rsid w:val="00A0101C"/>
    <w:rsid w:val="00A05246"/>
    <w:rsid w:val="00AA360B"/>
    <w:rsid w:val="00AA5F3E"/>
    <w:rsid w:val="00AC03CC"/>
    <w:rsid w:val="00B72A21"/>
    <w:rsid w:val="00C21BCB"/>
    <w:rsid w:val="00C7532F"/>
    <w:rsid w:val="00C75533"/>
    <w:rsid w:val="00C91387"/>
    <w:rsid w:val="00D36426"/>
    <w:rsid w:val="00F62D08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01C"/>
  </w:style>
  <w:style w:type="paragraph" w:styleId="a5">
    <w:name w:val="footer"/>
    <w:basedOn w:val="a"/>
    <w:link w:val="a6"/>
    <w:uiPriority w:val="99"/>
    <w:unhideWhenUsed/>
    <w:rsid w:val="00A0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01C"/>
  </w:style>
  <w:style w:type="table" w:styleId="a7">
    <w:name w:val="Table Grid"/>
    <w:basedOn w:val="a1"/>
    <w:uiPriority w:val="59"/>
    <w:rsid w:val="000F3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01C"/>
  </w:style>
  <w:style w:type="paragraph" w:styleId="a5">
    <w:name w:val="footer"/>
    <w:basedOn w:val="a"/>
    <w:link w:val="a6"/>
    <w:uiPriority w:val="99"/>
    <w:unhideWhenUsed/>
    <w:rsid w:val="00A0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01C"/>
  </w:style>
  <w:style w:type="table" w:styleId="a7">
    <w:name w:val="Table Grid"/>
    <w:basedOn w:val="a1"/>
    <w:uiPriority w:val="59"/>
    <w:rsid w:val="000F3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8D00-10C1-4402-8DBC-87478D66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MindRec</dc:creator>
  <cp:lastModifiedBy>user3162</cp:lastModifiedBy>
  <cp:revision>2</cp:revision>
  <cp:lastPrinted>2021-02-16T16:17:00Z</cp:lastPrinted>
  <dcterms:created xsi:type="dcterms:W3CDTF">2021-02-17T06:36:00Z</dcterms:created>
  <dcterms:modified xsi:type="dcterms:W3CDTF">2021-02-17T06:36:00Z</dcterms:modified>
</cp:coreProperties>
</file>